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FB" w:rsidRPr="009A54FB" w:rsidRDefault="009A54FB" w:rsidP="009A54FB">
      <w:pPr>
        <w:widowControl w:val="0"/>
        <w:spacing w:before="100" w:beforeAutospacing="1" w:after="100" w:afterAutospacing="1" w:line="24" w:lineRule="atLeast"/>
        <w:jc w:val="center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b/>
          <w:bCs/>
          <w:szCs w:val="28"/>
          <w:lang w:val="da-DK"/>
        </w:rPr>
        <w:t>Thông điệp tuyên truyền hưởng ứng Tháng hành động vì bình đẳng giới</w:t>
      </w:r>
    </w:p>
    <w:p w:rsidR="009A54FB" w:rsidRPr="009A54FB" w:rsidRDefault="009A54FB" w:rsidP="009A54FB">
      <w:pPr>
        <w:widowControl w:val="0"/>
        <w:spacing w:before="100" w:beforeAutospacing="1" w:after="100" w:afterAutospacing="1" w:line="24" w:lineRule="atLeast"/>
        <w:jc w:val="center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b/>
          <w:bCs/>
          <w:szCs w:val="28"/>
          <w:lang w:val="da-DK"/>
        </w:rPr>
        <w:t> và phòng chống bạo lực trên cơ sở giới năm 2017</w:t>
      </w:r>
    </w:p>
    <w:p w:rsidR="009A54FB" w:rsidRPr="009A54FB" w:rsidRDefault="009A54FB" w:rsidP="009A54FB">
      <w:pPr>
        <w:widowControl w:val="0"/>
        <w:spacing w:before="100" w:beforeAutospacing="1" w:after="100" w:afterAutospacing="1" w:line="24" w:lineRule="atLeast"/>
        <w:jc w:val="center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i/>
          <w:iCs/>
          <w:szCs w:val="28"/>
          <w:lang w:val="da-DK"/>
        </w:rPr>
        <w:t>(Kèm theo công văn số 1735 /LĐTBXH-BĐG ngày 8  tháng 5 năm 2017</w:t>
      </w:r>
    </w:p>
    <w:p w:rsidR="009A54FB" w:rsidRPr="009A54FB" w:rsidRDefault="009A54FB" w:rsidP="009A54FB">
      <w:pPr>
        <w:widowControl w:val="0"/>
        <w:spacing w:before="100" w:beforeAutospacing="1" w:after="100" w:afterAutospacing="1" w:line="24" w:lineRule="atLeast"/>
        <w:jc w:val="center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i/>
          <w:iCs/>
          <w:szCs w:val="28"/>
          <w:lang w:val="da-DK"/>
        </w:rPr>
        <w:t> của Bộ Lao động – Thương binh và Xã hội)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415"/>
      </w:tblGrid>
      <w:tr w:rsidR="009A54FB" w:rsidRPr="009A54FB" w:rsidTr="009A54FB">
        <w:trPr>
          <w:gridAfter w:val="1"/>
          <w:trHeight w:val="60"/>
          <w:tblCellSpacing w:w="0" w:type="dxa"/>
        </w:trPr>
        <w:tc>
          <w:tcPr>
            <w:tcW w:w="3300" w:type="dxa"/>
            <w:vAlign w:val="center"/>
            <w:hideMark/>
          </w:tcPr>
          <w:p w:rsidR="009A54FB" w:rsidRPr="009A54FB" w:rsidRDefault="009A54FB" w:rsidP="009A54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A54F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9A54FB" w:rsidRPr="009A54FB" w:rsidTr="009A54FB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4FB" w:rsidRPr="009A54FB" w:rsidRDefault="009A54FB" w:rsidP="009A54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A54F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54FB" w:rsidRPr="009A54FB" w:rsidRDefault="009A54FB" w:rsidP="009A54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A54FB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F32F2D" wp14:editId="2692389D">
                      <wp:extent cx="1533525" cy="19050"/>
                      <wp:effectExtent l="0" t="0" r="0" b="0"/>
                      <wp:docPr id="2" name="AutoShape 2" descr="C:\Users\ADMIN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35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2A6E21" id="AutoShape 2" o:spid="_x0000_s1026" style="width:120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A54FB" w:rsidRPr="009A54FB" w:rsidRDefault="009A54FB" w:rsidP="009A54FB">
      <w:pPr>
        <w:widowControl w:val="0"/>
        <w:spacing w:before="120" w:after="120" w:line="24" w:lineRule="atLeast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b/>
          <w:bCs/>
          <w:spacing w:val="-8"/>
          <w:szCs w:val="28"/>
          <w:lang w:val="da-DK"/>
        </w:rPr>
        <w:t> </w:t>
      </w:r>
    </w:p>
    <w:p w:rsidR="009A54FB" w:rsidRPr="009A54FB" w:rsidRDefault="009A54FB" w:rsidP="009A54F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 w:val="24"/>
          <w:szCs w:val="24"/>
        </w:rPr>
        <w:br w:type="textWrapping" w:clear="all"/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" w:lineRule="atLeast"/>
        <w:ind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b/>
          <w:bCs/>
          <w:spacing w:val="-10"/>
          <w:szCs w:val="28"/>
          <w:lang w:val="da-DK"/>
        </w:rPr>
        <w:t xml:space="preserve">Chủ đề Tháng hành động: 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" w:lineRule="atLeast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b/>
          <w:bCs/>
          <w:spacing w:val="-10"/>
          <w:szCs w:val="28"/>
          <w:lang w:val="da-DK"/>
        </w:rPr>
        <w:t xml:space="preserve">                 </w:t>
      </w:r>
      <w:r w:rsidRPr="009A54FB">
        <w:rPr>
          <w:rFonts w:eastAsia="Times New Roman" w:cs="Times New Roman"/>
          <w:b/>
          <w:bCs/>
          <w:i/>
          <w:iCs/>
          <w:spacing w:val="-10"/>
          <w:szCs w:val="28"/>
          <w:lang w:val="da-DK"/>
        </w:rPr>
        <w:t>"</w:t>
      </w:r>
      <w:r w:rsidRPr="009A54FB">
        <w:rPr>
          <w:rFonts w:eastAsia="Times New Roman" w:cs="Times New Roman"/>
          <w:b/>
          <w:bCs/>
          <w:i/>
          <w:iCs/>
          <w:spacing w:val="-10"/>
          <w:szCs w:val="28"/>
        </w:rPr>
        <w:t>Chung tay chấm dứt bạo lực đối với phụ nữ và trẻ em gái”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" w:lineRule="atLeast"/>
        <w:ind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b/>
          <w:bCs/>
          <w:szCs w:val="28"/>
        </w:rPr>
        <w:t xml:space="preserve">Các thông điệp: 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  <w:lang w:val="da-DK"/>
        </w:rPr>
        <w:t xml:space="preserve">1. Hưởng ứng Tháng hành động vì bình đẳng giới và phòng, chống </w:t>
      </w:r>
      <w:r>
        <w:rPr>
          <w:rFonts w:eastAsia="Times New Roman" w:cs="Times New Roman"/>
          <w:szCs w:val="28"/>
          <w:lang w:val="da-DK"/>
        </w:rPr>
        <w:t>bạo lực trên cơ sở giới năm 201</w:t>
      </w:r>
      <w:r w:rsidRPr="009A54FB">
        <w:rPr>
          <w:rFonts w:eastAsia="Times New Roman" w:cs="Times New Roman"/>
          <w:szCs w:val="28"/>
          <w:lang w:val="da-DK"/>
        </w:rPr>
        <w:t xml:space="preserve">. 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  <w:lang w:val="da-DK"/>
        </w:rPr>
        <w:t>2. Hưởng ứng ngày quốc tế xóa bỏ b</w:t>
      </w:r>
      <w:r>
        <w:rPr>
          <w:rFonts w:eastAsia="Times New Roman" w:cs="Times New Roman"/>
          <w:szCs w:val="28"/>
          <w:lang w:val="da-DK"/>
        </w:rPr>
        <w:t>ạo lực đối với phụ nữ 25/11/2018</w:t>
      </w:r>
      <w:r w:rsidRPr="009A54FB">
        <w:rPr>
          <w:rFonts w:eastAsia="Times New Roman" w:cs="Times New Roman"/>
          <w:szCs w:val="28"/>
          <w:lang w:val="da-DK"/>
        </w:rPr>
        <w:t xml:space="preserve">. 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pacing w:val="-6"/>
          <w:szCs w:val="28"/>
        </w:rPr>
        <w:t>3. Bình đẳng giới là chìa khoá để chấm dứt bạo lực đối với phụ nữ và trẻ em gái.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</w:rPr>
        <w:t>4. Bạo lực là vi phạm pháp luật.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</w:rPr>
        <w:t>5. Chấm dứt bạo lực, vun đắp yêu thương.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</w:rPr>
        <w:t xml:space="preserve">6. Hãy lên tiếng. 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</w:rPr>
        <w:t>7. Bạo lực không phải là giải pháp.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</w:rPr>
        <w:t>8. Đừng vung tay, hãy cầm tay.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</w:rPr>
        <w:t>9. Hãy hành động, đó có thể là người thân của bạn.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  <w:lang w:val="da-DK"/>
        </w:rPr>
        <w:t xml:space="preserve">10. Phụ nữ và trẻ em gái hãy </w:t>
      </w:r>
      <w:r w:rsidRPr="009A54FB">
        <w:rPr>
          <w:rFonts w:eastAsia="Times New Roman" w:cs="Times New Roman"/>
          <w:szCs w:val="28"/>
        </w:rPr>
        <w:t xml:space="preserve">dũng cảm lên tiếng khi bị xâm hại. 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</w:rPr>
        <w:t xml:space="preserve">11. Bạo lực tình dục với phụ nữ và trẻ em gái là tội ác. 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</w:rPr>
        <w:t>12. Xâm hại tình dục phụ nữ và trẻ em là tội nghiêm trọng.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pacing w:val="-6"/>
          <w:szCs w:val="28"/>
        </w:rPr>
        <w:t xml:space="preserve">13. Hãy hành động vì một xã hội (cộng đồng) an toàn cho phụ nữ và trẻ em gái. 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</w:rPr>
        <w:t xml:space="preserve">14. Hãy hành động để chấm dứt xâm hại tình dục phụ nữ và trẻ em gái. 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</w:rPr>
        <w:t xml:space="preserve">15. Im lặng không phải là cách để bảo vệ nạn nhân bị xâm hại. 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</w:rPr>
        <w:t xml:space="preserve">16. Hãy tố cáo hành vi xâm hại phụ nữ và trẻ em gái. </w:t>
      </w:r>
    </w:p>
    <w:p w:rsidR="009A54FB" w:rsidRPr="009A54FB" w:rsidRDefault="009A54FB" w:rsidP="009A54FB">
      <w:pPr>
        <w:widowControl w:val="0"/>
        <w:tabs>
          <w:tab w:val="left" w:pos="993"/>
        </w:tabs>
        <w:spacing w:before="120" w:after="120" w:line="240" w:lineRule="auto"/>
        <w:ind w:right="-142" w:firstLine="567"/>
        <w:jc w:val="both"/>
        <w:rPr>
          <w:rFonts w:eastAsia="Times New Roman" w:cs="Times New Roman"/>
          <w:sz w:val="24"/>
          <w:szCs w:val="24"/>
        </w:rPr>
      </w:pPr>
      <w:r w:rsidRPr="009A54FB">
        <w:rPr>
          <w:rFonts w:eastAsia="Times New Roman" w:cs="Times New Roman"/>
          <w:szCs w:val="28"/>
        </w:rPr>
        <w:t xml:space="preserve">17. </w:t>
      </w:r>
      <w:r w:rsidRPr="009A54FB">
        <w:rPr>
          <w:rFonts w:eastAsia="Times New Roman" w:cs="Times New Roman"/>
          <w:szCs w:val="28"/>
          <w:lang w:val="pt-BR"/>
        </w:rPr>
        <w:t>Đừng sợ, hãy lên tiếng. Mọi người sẽ giúp bạn!</w:t>
      </w:r>
    </w:p>
    <w:p w:rsidR="00221986" w:rsidRDefault="00221986">
      <w:bookmarkStart w:id="0" w:name="_GoBack"/>
      <w:bookmarkEnd w:id="0"/>
    </w:p>
    <w:sectPr w:rsidR="0022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FB"/>
    <w:rsid w:val="00221986"/>
    <w:rsid w:val="009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24043-5D8C-426A-BE68-BB83AAD4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Giang</dc:creator>
  <cp:keywords/>
  <dc:description/>
  <cp:lastModifiedBy>Bich Giang</cp:lastModifiedBy>
  <cp:revision>1</cp:revision>
  <dcterms:created xsi:type="dcterms:W3CDTF">2018-12-01T02:12:00Z</dcterms:created>
  <dcterms:modified xsi:type="dcterms:W3CDTF">2018-12-01T02:13:00Z</dcterms:modified>
</cp:coreProperties>
</file>